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1236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</w:rPr>
      </w:pPr>
      <w:r w:rsidRPr="00956CC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900A6B" wp14:editId="1227F46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62025" cy="300355"/>
            <wp:effectExtent l="0" t="0" r="9525" b="0"/>
            <wp:wrapTight wrapText="bothSides">
              <wp:wrapPolygon edited="0">
                <wp:start x="2139" y="0"/>
                <wp:lineTo x="0" y="4110"/>
                <wp:lineTo x="0" y="16440"/>
                <wp:lineTo x="2139" y="20550"/>
                <wp:lineTo x="3850" y="20550"/>
                <wp:lineTo x="21386" y="17810"/>
                <wp:lineTo x="21386" y="2740"/>
                <wp:lineTo x="3850" y="0"/>
                <wp:lineTo x="2139" y="0"/>
              </wp:wrapPolygon>
            </wp:wrapTight>
            <wp:docPr id="1268117821" name="Picture 126811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CC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</w:rPr>
        <w:t>Công ty TNHH MTV Yumoto Việt Nam</w:t>
      </w:r>
    </w:p>
    <w:p w14:paraId="6CD6705D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6CC4">
        <w:rPr>
          <w:rFonts w:ascii="Times New Roman" w:hAnsi="Times New Roman" w:cs="Times New Roman"/>
          <w:i/>
          <w:iCs/>
          <w:noProof/>
          <w:color w:val="000000" w:themeColor="text1"/>
        </w:rPr>
        <w:t>Địa chỉ: G8, Khu B, Đường CN5, Kizuna 3, KCN Tân Kim mở rộng, Cần Giuộc, Long An</w:t>
      </w:r>
      <w:r w:rsidRPr="00956CC4">
        <w:rPr>
          <w:rFonts w:ascii="Times New Roman" w:hAnsi="Times New Roman" w:cs="Times New Roman"/>
          <w:i/>
          <w:iCs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14:paraId="79A19C50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6CC4">
        <w:rPr>
          <w:rFonts w:ascii="Times New Roman" w:hAnsi="Times New Roman" w:cs="Times New Roman"/>
          <w:i/>
          <w:iCs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Tel: 0272 3733 655      Email: </w:t>
      </w:r>
      <w:hyperlink r:id="rId5" w:history="1">
        <w:r w:rsidRPr="00956CC4">
          <w:rPr>
            <w:rStyle w:val="Hyperlink"/>
            <w:rFonts w:ascii="Times New Roman" w:hAnsi="Times New Roman" w:cs="Times New Roman"/>
            <w:i/>
            <w:iCs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ngocthi@yumotovn.com</w:t>
        </w:r>
      </w:hyperlink>
    </w:p>
    <w:p w14:paraId="47F6A512" w14:textId="77777777" w:rsidR="005C46C2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FCE5D41" w14:textId="096D0C5D" w:rsidR="005C46C2" w:rsidRPr="00D86C3E" w:rsidRDefault="005C46C2" w:rsidP="00D86C3E">
      <w:pPr>
        <w:spacing w:after="100"/>
        <w:ind w:firstLine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ty TNHH MTV </w:t>
      </w:r>
      <w:r w:rsidRPr="00F51F81">
        <w:rPr>
          <w:rFonts w:ascii="Times New Roman" w:hAnsi="Times New Roman"/>
          <w:bCs/>
        </w:rPr>
        <w:t xml:space="preserve">Yumoto Vietnam </w:t>
      </w:r>
      <w:proofErr w:type="spellStart"/>
      <w:r w:rsidRPr="00F51F81">
        <w:rPr>
          <w:rFonts w:ascii="Times New Roman" w:hAnsi="Times New Roman"/>
          <w:bCs/>
        </w:rPr>
        <w:t>được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thành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lập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vào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năm</w:t>
      </w:r>
      <w:proofErr w:type="spellEnd"/>
      <w:r w:rsidRPr="00F51F81">
        <w:rPr>
          <w:rFonts w:ascii="Times New Roman" w:hAnsi="Times New Roman"/>
          <w:bCs/>
        </w:rPr>
        <w:t xml:space="preserve"> 2018 </w:t>
      </w:r>
      <w:proofErr w:type="spellStart"/>
      <w:r w:rsidRPr="00F51F81">
        <w:rPr>
          <w:rFonts w:ascii="Times New Roman" w:hAnsi="Times New Roman"/>
          <w:bCs/>
        </w:rPr>
        <w:t>được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đầu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tư</w:t>
      </w:r>
      <w:proofErr w:type="spellEnd"/>
      <w:r w:rsidRPr="00F51F81">
        <w:rPr>
          <w:rFonts w:ascii="Times New Roman" w:hAnsi="Times New Roman"/>
          <w:bCs/>
        </w:rPr>
        <w:t xml:space="preserve"> 100% </w:t>
      </w:r>
      <w:proofErr w:type="spellStart"/>
      <w:r w:rsidRPr="00F51F81">
        <w:rPr>
          <w:rFonts w:ascii="Times New Roman" w:hAnsi="Times New Roman"/>
          <w:bCs/>
        </w:rPr>
        <w:t>bởi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Công</w:t>
      </w:r>
      <w:proofErr w:type="spellEnd"/>
      <w:r w:rsidRPr="00F51F81">
        <w:rPr>
          <w:rFonts w:ascii="Times New Roman" w:hAnsi="Times New Roman"/>
          <w:bCs/>
        </w:rPr>
        <w:t xml:space="preserve"> ty Yumoto Electric Inc. </w:t>
      </w:r>
      <w:proofErr w:type="spellStart"/>
      <w:r w:rsidRPr="00F51F81">
        <w:rPr>
          <w:rFonts w:ascii="Times New Roman" w:hAnsi="Times New Roman"/>
          <w:bCs/>
        </w:rPr>
        <w:t>tại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Nhật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Bản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L</w:t>
      </w:r>
      <w:r w:rsidRPr="00F51F81">
        <w:rPr>
          <w:rFonts w:ascii="Times New Roman" w:hAnsi="Times New Roman"/>
          <w:bCs/>
        </w:rPr>
        <w:t>à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công</w:t>
      </w:r>
      <w:proofErr w:type="spellEnd"/>
      <w:r w:rsidRPr="00F51F81">
        <w:rPr>
          <w:rFonts w:ascii="Times New Roman" w:hAnsi="Times New Roman"/>
          <w:bCs/>
        </w:rPr>
        <w:t xml:space="preserve"> ty </w:t>
      </w:r>
      <w:proofErr w:type="spellStart"/>
      <w:r w:rsidRPr="00F51F81">
        <w:rPr>
          <w:rFonts w:ascii="Times New Roman" w:hAnsi="Times New Roman"/>
          <w:bCs/>
        </w:rPr>
        <w:t>gia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F51F81">
        <w:rPr>
          <w:rFonts w:ascii="Times New Roman" w:hAnsi="Times New Roman"/>
          <w:bCs/>
        </w:rPr>
        <w:t>công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của</w:t>
      </w:r>
      <w:proofErr w:type="spellEnd"/>
      <w:proofErr w:type="gram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Nhật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bản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có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bề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dày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lịch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sử</w:t>
      </w:r>
      <w:proofErr w:type="spellEnd"/>
      <w:r w:rsidRPr="00F51F81">
        <w:rPr>
          <w:rFonts w:ascii="Times New Roman" w:hAnsi="Times New Roman"/>
          <w:bCs/>
        </w:rPr>
        <w:t xml:space="preserve"> 80 </w:t>
      </w:r>
      <w:proofErr w:type="spellStart"/>
      <w:r w:rsidRPr="00F51F81">
        <w:rPr>
          <w:rFonts w:ascii="Times New Roman" w:hAnsi="Times New Roman"/>
          <w:bCs/>
        </w:rPr>
        <w:t>năm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chuyên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gia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công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chính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xác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cắt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gọt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kim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loại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và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nhựa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 w:rsidRPr="00F51F81">
        <w:rPr>
          <w:rFonts w:ascii="Times New Roman" w:hAnsi="Times New Roman"/>
          <w:bCs/>
        </w:rPr>
        <w:t>Vận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dụng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hệ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thống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quản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ý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chất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lượng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để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hỗ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trợ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sản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xuất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cho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Nhật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Bản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từ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Việt</w:t>
      </w:r>
      <w:proofErr w:type="spellEnd"/>
      <w:r w:rsidRPr="00F51F81">
        <w:rPr>
          <w:rFonts w:ascii="Times New Roman" w:hAnsi="Times New Roman"/>
          <w:bCs/>
        </w:rPr>
        <w:t xml:space="preserve"> Nam </w:t>
      </w:r>
      <w:proofErr w:type="spellStart"/>
      <w:r w:rsidRPr="00F51F81">
        <w:rPr>
          <w:rFonts w:ascii="Times New Roman" w:hAnsi="Times New Roman"/>
          <w:bCs/>
        </w:rPr>
        <w:t>với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chất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lượng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sản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phẩm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tương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đương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như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sản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xuất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trong</w:t>
      </w:r>
      <w:proofErr w:type="spellEnd"/>
      <w:r w:rsidRPr="00F51F81">
        <w:rPr>
          <w:rFonts w:ascii="Times New Roman" w:hAnsi="Times New Roman"/>
          <w:bCs/>
        </w:rPr>
        <w:t xml:space="preserve"> </w:t>
      </w:r>
      <w:proofErr w:type="spellStart"/>
      <w:r w:rsidRPr="00F51F81">
        <w:rPr>
          <w:rFonts w:ascii="Times New Roman" w:hAnsi="Times New Roman"/>
          <w:bCs/>
        </w:rPr>
        <w:t>nước</w:t>
      </w:r>
      <w:proofErr w:type="spellEnd"/>
      <w:r w:rsidRPr="00F51F81">
        <w:rPr>
          <w:rFonts w:ascii="Times New Roman" w:hAnsi="Times New Roman"/>
          <w:bCs/>
        </w:rPr>
        <w:t>.</w:t>
      </w:r>
    </w:p>
    <w:p w14:paraId="335675D3" w14:textId="77777777" w:rsidR="00D64770" w:rsidRPr="00C24E22" w:rsidRDefault="00D64770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ADC8876" w14:textId="77777777" w:rsidR="005C46C2" w:rsidRPr="00956CC4" w:rsidRDefault="005C46C2" w:rsidP="005C4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6CC4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THÔNG BÁO TUYỂN DỤNG</w:t>
      </w:r>
    </w:p>
    <w:p w14:paraId="596C0ED3" w14:textId="506CBC62" w:rsidR="005C46C2" w:rsidRDefault="005C46C2" w:rsidP="005C4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15 KỸ SƯ</w:t>
      </w:r>
      <w:r w:rsidRPr="00177F33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PHAY CNC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0A9ECEB8" w14:textId="205C776D" w:rsidR="00D86C3E" w:rsidRPr="00177F33" w:rsidRDefault="00D86C3E" w:rsidP="005C4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</w:p>
    <w:p w14:paraId="2181AD70" w14:textId="0F32EEBD" w:rsidR="005C46C2" w:rsidRPr="00463264" w:rsidRDefault="00515F54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F4E79" w:themeColor="accent5" w:themeShade="80"/>
          <w:sz w:val="28"/>
          <w:szCs w:val="28"/>
          <w:u w:val="single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ED4D160" wp14:editId="0F04C461">
            <wp:simplePos x="0" y="0"/>
            <wp:positionH relativeFrom="column">
              <wp:posOffset>4238625</wp:posOffset>
            </wp:positionH>
            <wp:positionV relativeFrom="paragraph">
              <wp:posOffset>227330</wp:posOffset>
            </wp:positionV>
            <wp:extent cx="2295525" cy="3581400"/>
            <wp:effectExtent l="0" t="0" r="9525" b="0"/>
            <wp:wrapThrough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hrough>
            <wp:docPr id="1090155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55807" name="Picture 10901558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>I.Yêu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>cầu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>:</w:t>
      </w:r>
    </w:p>
    <w:p w14:paraId="06E7740A" w14:textId="544EE2FB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Hiểu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biết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phần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mềm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CNC</w:t>
      </w:r>
    </w:p>
    <w:p w14:paraId="785B48A5" w14:textId="23FD7944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Khả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phần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mềm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CAM (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kỹ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sư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CAD (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kỹ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sư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thiết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kế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="00173C9B" w:rsidRPr="00956CC4">
        <w:rPr>
          <w:noProof/>
          <w:sz w:val="28"/>
          <w:szCs w:val="28"/>
          <w14:ligatures w14:val="standardContextual"/>
        </w:rPr>
        <w:t xml:space="preserve"> </w:t>
      </w:r>
    </w:p>
    <w:p w14:paraId="60FED7CD" w14:textId="4CBEAD37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Khả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giải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mã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vẽ</w:t>
      </w:r>
      <w:proofErr w:type="spellEnd"/>
    </w:p>
    <w:p w14:paraId="2BA9C909" w14:textId="10C5CC15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Kiến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về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vật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liệu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nhựa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kim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loại</w:t>
      </w:r>
      <w:proofErr w:type="spellEnd"/>
    </w:p>
    <w:p w14:paraId="2B9237E3" w14:textId="6317B64A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Khả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phay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cnc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tiện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CNC</w:t>
      </w:r>
    </w:p>
    <w:p w14:paraId="2376BC3C" w14:textId="6C75831D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Biết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cụ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như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thước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cặp</w:t>
      </w:r>
      <w:proofErr w:type="spellEnd"/>
    </w:p>
    <w:p w14:paraId="1B8D3F8E" w14:textId="1E439E75" w:rsidR="00814A14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Siêng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chịu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khó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cẩn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thận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trách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nhiệm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710D4389" w14:textId="77777777" w:rsidR="005C46C2" w:rsidRPr="0046326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</w:pPr>
      <w:proofErr w:type="spellStart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>II.Công</w:t>
      </w:r>
      <w:proofErr w:type="spellEnd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 xml:space="preserve"> </w:t>
      </w:r>
      <w:proofErr w:type="spellStart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>việc</w:t>
      </w:r>
      <w:proofErr w:type="spellEnd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u w:val="single"/>
        </w:rPr>
        <w:t xml:space="preserve">: </w:t>
      </w:r>
    </w:p>
    <w:p w14:paraId="24E4DB74" w14:textId="053284D0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phay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CNC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JIG/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gá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3AE34" w14:textId="77777777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Gia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CE006" w14:textId="2322ACFF" w:rsidR="00814A14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64422" w14:textId="660E0A51" w:rsidR="00814A14" w:rsidRPr="0046326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</w:pPr>
      <w:proofErr w:type="spellStart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I</w:t>
      </w:r>
      <w:r w:rsidR="00956C17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II</w:t>
      </w:r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.Quyền</w:t>
      </w:r>
      <w:proofErr w:type="spellEnd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lợi</w:t>
      </w:r>
      <w:proofErr w:type="spellEnd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:</w:t>
      </w:r>
    </w:p>
    <w:p w14:paraId="7101C8B3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thưởng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theo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lực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thu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nhập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08 ~ 12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triệu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tháng</w:t>
      </w:r>
      <w:proofErr w:type="spellEnd"/>
    </w:p>
    <w:p w14:paraId="6C7D77B5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Tham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đầy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đủ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chế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độ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BHXH, BHTN</w:t>
      </w:r>
    </w:p>
    <w:p w14:paraId="24663E30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Tăng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</w:p>
    <w:p w14:paraId="016C6C6A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Ngày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nghỉ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chủ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nhật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ngày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thứ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7 /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nghĩ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cách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tuần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</w:p>
    <w:p w14:paraId="3787E218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Cung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tiền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trơ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cửa</w:t>
      </w:r>
      <w:proofErr w:type="spellEnd"/>
    </w:p>
    <w:p w14:paraId="72F98669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tiếng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Nhật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tiếng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Anh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miễn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phí</w:t>
      </w:r>
      <w:proofErr w:type="spellEnd"/>
    </w:p>
    <w:p w14:paraId="69A671B0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cơ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ở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ty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mẹ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Nhật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Bản</w:t>
      </w:r>
      <w:proofErr w:type="spellEnd"/>
    </w:p>
    <w:p w14:paraId="31645D68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Nghỉ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phép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ngày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72602AE8" w14:textId="77777777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trực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tiếp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chỉ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dẫn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đào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nâng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mỗi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tháng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bởi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kỹ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sư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Việt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tác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Nhật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6E5AF519" w14:textId="77777777" w:rsidR="005C46C2" w:rsidRPr="00956CC4" w:rsidRDefault="005C46C2" w:rsidP="005C4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Môi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thân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thiện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lạnh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máy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quạt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toàn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xưởng</w:t>
      </w:r>
      <w:proofErr w:type="spellEnd"/>
      <w:r w:rsidRPr="00956CC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3279B2CC" w14:textId="5824D88B" w:rsidR="005C46C2" w:rsidRPr="00463264" w:rsidRDefault="00956C17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</w:pPr>
      <w:proofErr w:type="spellStart"/>
      <w:r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I</w:t>
      </w:r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V.Làm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việc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tại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Xưởng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G8, KCN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Tân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Kim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mở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rộng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,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Kizuna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3,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Cần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Giuộc</w:t>
      </w:r>
      <w:proofErr w:type="spellEnd"/>
      <w:r w:rsidR="005C46C2" w:rsidRPr="00463264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28"/>
          <w:szCs w:val="28"/>
          <w:u w:val="single"/>
        </w:rPr>
        <w:t>, Long An.</w:t>
      </w:r>
    </w:p>
    <w:p w14:paraId="01CD198D" w14:textId="5770FC42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CC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>Liện</w:t>
      </w:r>
      <w:proofErr w:type="spellEnd"/>
      <w:r w:rsidRPr="00956CC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>hệ</w:t>
      </w:r>
      <w:proofErr w:type="spellEnd"/>
      <w:r w:rsidRPr="00956CC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>:</w:t>
      </w:r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027 2373 3655 </w:t>
      </w:r>
      <w:proofErr w:type="spellStart"/>
      <w:proofErr w:type="gramStart"/>
      <w:r w:rsidRPr="00956CC4">
        <w:rPr>
          <w:rFonts w:ascii="Times New Roman" w:eastAsia="Times New Roman" w:hAnsi="Times New Roman" w:cs="Times New Roman"/>
          <w:sz w:val="24"/>
          <w:szCs w:val="24"/>
        </w:rPr>
        <w:t>Ms.Thi</w:t>
      </w:r>
      <w:proofErr w:type="spellEnd"/>
      <w:proofErr w:type="gram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CC4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CV qua email </w:t>
      </w:r>
      <w:proofErr w:type="spellStart"/>
      <w:proofErr w:type="gramStart"/>
      <w:r w:rsidRPr="00956CC4">
        <w:rPr>
          <w:rFonts w:ascii="Times New Roman" w:eastAsia="Times New Roman" w:hAnsi="Times New Roman" w:cs="Times New Roman"/>
          <w:sz w:val="24"/>
          <w:szCs w:val="24"/>
        </w:rPr>
        <w:t>Ms.Thi</w:t>
      </w:r>
      <w:proofErr w:type="spellEnd"/>
      <w:proofErr w:type="gramEnd"/>
      <w:r w:rsidRPr="00956CC4">
        <w:rPr>
          <w:rFonts w:ascii="Times New Roman" w:eastAsia="Times New Roman" w:hAnsi="Times New Roman" w:cs="Times New Roman"/>
          <w:sz w:val="24"/>
          <w:szCs w:val="24"/>
        </w:rPr>
        <w:t xml:space="preserve"> ngocthi@yumotovn.com</w:t>
      </w:r>
    </w:p>
    <w:p w14:paraId="3459D6BE" w14:textId="77777777" w:rsidR="005C46C2" w:rsidRPr="00956CC4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Website: </w:t>
      </w:r>
      <w:hyperlink r:id="rId7" w:tgtFrame="_blank" w:history="1">
        <w:r w:rsidRPr="00956CC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https://yumotovietnam.com/vn/</w:t>
        </w:r>
      </w:hyperlink>
    </w:p>
    <w:p w14:paraId="618DE206" w14:textId="77777777" w:rsidR="005C46C2" w:rsidRDefault="005C46C2"/>
    <w:sectPr w:rsidR="005C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2"/>
    <w:rsid w:val="00173C9B"/>
    <w:rsid w:val="00463264"/>
    <w:rsid w:val="00515F54"/>
    <w:rsid w:val="005940A9"/>
    <w:rsid w:val="005C46C2"/>
    <w:rsid w:val="00652454"/>
    <w:rsid w:val="00814A14"/>
    <w:rsid w:val="00956C17"/>
    <w:rsid w:val="00956CC4"/>
    <w:rsid w:val="00D64770"/>
    <w:rsid w:val="00D86C3E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C2F5"/>
  <w15:chartTrackingRefBased/>
  <w15:docId w15:val="{0B9F71C1-6818-4175-8EB3-6A8AB11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umotovietnam.com/vn/?fbclid=IwAR3ghpWgwkG3quhdH7KJk4r-bLY92h5wytZ4P1UuwO6Pr7Io4OMwSZFnd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gocthi@yumotov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MS. TRAN</cp:lastModifiedBy>
  <cp:revision>2</cp:revision>
  <dcterms:created xsi:type="dcterms:W3CDTF">2024-03-21T02:05:00Z</dcterms:created>
  <dcterms:modified xsi:type="dcterms:W3CDTF">2024-03-21T02:05:00Z</dcterms:modified>
</cp:coreProperties>
</file>